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13B" w:rsidRPr="00B244C2" w:rsidRDefault="0064113B" w:rsidP="0064113B">
      <w:pPr>
        <w:spacing w:after="150"/>
        <w:rPr>
          <w:rFonts w:asciiTheme="majorHAnsi" w:hAnsiTheme="majorHAnsi"/>
          <w:b/>
          <w:color w:val="000000"/>
          <w:sz w:val="24"/>
          <w:szCs w:val="24"/>
        </w:rPr>
      </w:pPr>
      <w:r w:rsidRPr="00B244C2">
        <w:rPr>
          <w:rStyle w:val="Strong"/>
          <w:rFonts w:asciiTheme="majorHAnsi" w:hAnsiTheme="majorHAnsi"/>
          <w:color w:val="000000"/>
          <w:sz w:val="24"/>
          <w:szCs w:val="24"/>
        </w:rPr>
        <w:t>PL / SQL</w:t>
      </w:r>
      <w:r w:rsidR="00B244C2" w:rsidRPr="00B244C2">
        <w:rPr>
          <w:rStyle w:val="Strong"/>
          <w:rFonts w:asciiTheme="majorHAnsi" w:hAnsiTheme="majorHAnsi"/>
          <w:b w:val="0"/>
          <w:color w:val="000000"/>
          <w:sz w:val="24"/>
          <w:szCs w:val="24"/>
        </w:rPr>
        <w:t xml:space="preserve"> </w:t>
      </w:r>
      <w:r w:rsidRPr="00B244C2">
        <w:rPr>
          <w:rFonts w:asciiTheme="majorHAnsi" w:hAnsiTheme="majorHAnsi"/>
          <w:b/>
          <w:color w:val="000000"/>
          <w:sz w:val="24"/>
          <w:szCs w:val="24"/>
        </w:rPr>
        <w:t>Introduction</w:t>
      </w:r>
    </w:p>
    <w:p w:rsidR="0064113B" w:rsidRPr="0064113B" w:rsidRDefault="0064113B" w:rsidP="0064113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hAnsiTheme="majorHAnsi"/>
          <w:color w:val="000000"/>
          <w:sz w:val="20"/>
          <w:szCs w:val="20"/>
        </w:rPr>
      </w:pPr>
      <w:r w:rsidRPr="0064113B">
        <w:rPr>
          <w:rFonts w:asciiTheme="majorHAnsi" w:hAnsiTheme="majorHAnsi"/>
          <w:color w:val="000000"/>
          <w:sz w:val="20"/>
          <w:szCs w:val="20"/>
        </w:rPr>
        <w:t>Writing Basic SQL statements</w:t>
      </w:r>
    </w:p>
    <w:p w:rsidR="0064113B" w:rsidRPr="0064113B" w:rsidRDefault="0064113B" w:rsidP="0064113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hAnsiTheme="majorHAnsi"/>
          <w:color w:val="000000"/>
          <w:sz w:val="20"/>
          <w:szCs w:val="20"/>
        </w:rPr>
      </w:pPr>
      <w:r w:rsidRPr="0064113B">
        <w:rPr>
          <w:rFonts w:asciiTheme="majorHAnsi" w:hAnsiTheme="majorHAnsi"/>
          <w:color w:val="000000"/>
          <w:sz w:val="20"/>
          <w:szCs w:val="20"/>
        </w:rPr>
        <w:t>Restricting &amp; Sorting Data, Single Row Functions</w:t>
      </w:r>
    </w:p>
    <w:p w:rsidR="0064113B" w:rsidRPr="0064113B" w:rsidRDefault="0064113B" w:rsidP="0064113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hAnsiTheme="majorHAnsi"/>
          <w:color w:val="000000"/>
          <w:sz w:val="20"/>
          <w:szCs w:val="20"/>
        </w:rPr>
      </w:pPr>
      <w:r w:rsidRPr="0064113B">
        <w:rPr>
          <w:rFonts w:asciiTheme="majorHAnsi" w:hAnsiTheme="majorHAnsi"/>
          <w:color w:val="000000"/>
          <w:sz w:val="20"/>
          <w:szCs w:val="20"/>
        </w:rPr>
        <w:t>Displaying Data from Multiple Tables</w:t>
      </w:r>
    </w:p>
    <w:p w:rsidR="0064113B" w:rsidRPr="0064113B" w:rsidRDefault="0064113B" w:rsidP="0064113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hAnsiTheme="majorHAnsi"/>
          <w:color w:val="000000"/>
          <w:sz w:val="20"/>
          <w:szCs w:val="20"/>
        </w:rPr>
      </w:pPr>
      <w:r w:rsidRPr="0064113B">
        <w:rPr>
          <w:rFonts w:asciiTheme="majorHAnsi" w:hAnsiTheme="majorHAnsi"/>
          <w:color w:val="000000"/>
          <w:sz w:val="20"/>
          <w:szCs w:val="20"/>
        </w:rPr>
        <w:t>Aggregating Data using Group Functions</w:t>
      </w:r>
    </w:p>
    <w:p w:rsidR="0064113B" w:rsidRPr="0064113B" w:rsidRDefault="0064113B" w:rsidP="0064113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hAnsiTheme="majorHAnsi"/>
          <w:color w:val="000000"/>
          <w:sz w:val="20"/>
          <w:szCs w:val="20"/>
        </w:rPr>
      </w:pPr>
      <w:r w:rsidRPr="0064113B">
        <w:rPr>
          <w:rFonts w:asciiTheme="majorHAnsi" w:hAnsiTheme="majorHAnsi"/>
          <w:color w:val="000000"/>
          <w:sz w:val="20"/>
          <w:szCs w:val="20"/>
        </w:rPr>
        <w:t>Sub-Queries</w:t>
      </w:r>
    </w:p>
    <w:p w:rsidR="0064113B" w:rsidRPr="0064113B" w:rsidRDefault="0064113B" w:rsidP="0064113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hAnsiTheme="majorHAnsi"/>
          <w:color w:val="000000"/>
          <w:sz w:val="20"/>
          <w:szCs w:val="20"/>
        </w:rPr>
      </w:pPr>
      <w:r w:rsidRPr="0064113B">
        <w:rPr>
          <w:rFonts w:asciiTheme="majorHAnsi" w:hAnsiTheme="majorHAnsi"/>
          <w:color w:val="000000"/>
          <w:sz w:val="20"/>
          <w:szCs w:val="20"/>
        </w:rPr>
        <w:t>Producing readable output With iSQL*Plus</w:t>
      </w:r>
    </w:p>
    <w:p w:rsidR="0064113B" w:rsidRPr="0064113B" w:rsidRDefault="0064113B" w:rsidP="0064113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hAnsiTheme="majorHAnsi"/>
          <w:color w:val="000000"/>
          <w:sz w:val="20"/>
          <w:szCs w:val="20"/>
        </w:rPr>
      </w:pPr>
      <w:r w:rsidRPr="0064113B">
        <w:rPr>
          <w:rFonts w:asciiTheme="majorHAnsi" w:hAnsiTheme="majorHAnsi"/>
          <w:color w:val="000000"/>
          <w:sz w:val="20"/>
          <w:szCs w:val="20"/>
        </w:rPr>
        <w:t>Manipulating Data, Creating and Managing Tables</w:t>
      </w:r>
    </w:p>
    <w:p w:rsidR="0064113B" w:rsidRPr="0064113B" w:rsidRDefault="0064113B" w:rsidP="0064113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hAnsiTheme="majorHAnsi"/>
          <w:color w:val="000000"/>
          <w:sz w:val="20"/>
          <w:szCs w:val="20"/>
        </w:rPr>
      </w:pPr>
      <w:r w:rsidRPr="0064113B">
        <w:rPr>
          <w:rFonts w:asciiTheme="majorHAnsi" w:hAnsiTheme="majorHAnsi"/>
          <w:color w:val="000000"/>
          <w:sz w:val="20"/>
          <w:szCs w:val="20"/>
        </w:rPr>
        <w:t>Including Constraints</w:t>
      </w:r>
    </w:p>
    <w:p w:rsidR="0064113B" w:rsidRPr="0064113B" w:rsidRDefault="0064113B" w:rsidP="0064113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hAnsiTheme="majorHAnsi"/>
          <w:color w:val="000000"/>
          <w:sz w:val="20"/>
          <w:szCs w:val="20"/>
        </w:rPr>
      </w:pPr>
      <w:r w:rsidRPr="0064113B">
        <w:rPr>
          <w:rFonts w:asciiTheme="majorHAnsi" w:hAnsiTheme="majorHAnsi"/>
          <w:color w:val="000000"/>
          <w:sz w:val="20"/>
          <w:szCs w:val="20"/>
        </w:rPr>
        <w:t>Creating Views &amp; other Database Objects</w:t>
      </w:r>
    </w:p>
    <w:p w:rsidR="0064113B" w:rsidRPr="0064113B" w:rsidRDefault="0064113B" w:rsidP="0064113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hAnsiTheme="majorHAnsi"/>
          <w:color w:val="000000"/>
          <w:sz w:val="20"/>
          <w:szCs w:val="20"/>
        </w:rPr>
      </w:pPr>
      <w:r w:rsidRPr="0064113B">
        <w:rPr>
          <w:rFonts w:asciiTheme="majorHAnsi" w:hAnsiTheme="majorHAnsi"/>
          <w:color w:val="000000"/>
          <w:sz w:val="20"/>
          <w:szCs w:val="20"/>
        </w:rPr>
        <w:t>Controlling User Access</w:t>
      </w:r>
    </w:p>
    <w:p w:rsidR="0064113B" w:rsidRPr="00B244C2" w:rsidRDefault="0064113B" w:rsidP="0064113B">
      <w:pPr>
        <w:spacing w:after="150"/>
        <w:rPr>
          <w:rFonts w:asciiTheme="majorHAnsi" w:hAnsiTheme="majorHAnsi"/>
          <w:color w:val="000000"/>
          <w:sz w:val="24"/>
          <w:szCs w:val="24"/>
        </w:rPr>
      </w:pPr>
      <w:r w:rsidRPr="00B244C2">
        <w:rPr>
          <w:rStyle w:val="Strong"/>
          <w:rFonts w:asciiTheme="majorHAnsi" w:hAnsiTheme="majorHAnsi"/>
          <w:color w:val="000000"/>
          <w:sz w:val="24"/>
          <w:szCs w:val="24"/>
        </w:rPr>
        <w:t>DBA Fundamental I</w:t>
      </w:r>
    </w:p>
    <w:p w:rsidR="0064113B" w:rsidRPr="0064113B" w:rsidRDefault="0064113B" w:rsidP="0064113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HAnsi" w:hAnsiTheme="majorHAnsi"/>
          <w:color w:val="000000"/>
          <w:sz w:val="20"/>
          <w:szCs w:val="20"/>
        </w:rPr>
      </w:pPr>
      <w:r w:rsidRPr="0064113B">
        <w:rPr>
          <w:rFonts w:asciiTheme="majorHAnsi" w:hAnsiTheme="majorHAnsi"/>
          <w:color w:val="000000"/>
          <w:sz w:val="20"/>
          <w:szCs w:val="20"/>
        </w:rPr>
        <w:t>Oracle Architectural Components</w:t>
      </w:r>
    </w:p>
    <w:p w:rsidR="0064113B" w:rsidRPr="0064113B" w:rsidRDefault="0064113B" w:rsidP="0064113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HAnsi" w:hAnsiTheme="majorHAnsi"/>
          <w:color w:val="000000"/>
          <w:sz w:val="20"/>
          <w:szCs w:val="20"/>
        </w:rPr>
      </w:pPr>
      <w:r w:rsidRPr="0064113B">
        <w:rPr>
          <w:rFonts w:asciiTheme="majorHAnsi" w:hAnsiTheme="majorHAnsi"/>
          <w:color w:val="000000"/>
          <w:sz w:val="20"/>
          <w:szCs w:val="20"/>
        </w:rPr>
        <w:t>Getting Started with Oracle Server</w:t>
      </w:r>
    </w:p>
    <w:p w:rsidR="0064113B" w:rsidRPr="0064113B" w:rsidRDefault="0064113B" w:rsidP="0064113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HAnsi" w:hAnsiTheme="majorHAnsi"/>
          <w:color w:val="000000"/>
          <w:sz w:val="20"/>
          <w:szCs w:val="20"/>
        </w:rPr>
      </w:pPr>
      <w:r w:rsidRPr="0064113B">
        <w:rPr>
          <w:rFonts w:asciiTheme="majorHAnsi" w:hAnsiTheme="majorHAnsi"/>
          <w:color w:val="000000"/>
          <w:sz w:val="20"/>
          <w:szCs w:val="20"/>
        </w:rPr>
        <w:t>Managing on Oracle Instance, Creating a Database</w:t>
      </w:r>
    </w:p>
    <w:p w:rsidR="0064113B" w:rsidRPr="0064113B" w:rsidRDefault="0064113B" w:rsidP="0064113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HAnsi" w:hAnsiTheme="majorHAnsi"/>
          <w:color w:val="000000"/>
          <w:sz w:val="20"/>
          <w:szCs w:val="20"/>
        </w:rPr>
      </w:pPr>
      <w:r w:rsidRPr="0064113B">
        <w:rPr>
          <w:rFonts w:asciiTheme="majorHAnsi" w:hAnsiTheme="majorHAnsi"/>
          <w:color w:val="000000"/>
          <w:sz w:val="20"/>
          <w:szCs w:val="20"/>
        </w:rPr>
        <w:t>Data Dictionary Contents and Usage</w:t>
      </w:r>
    </w:p>
    <w:p w:rsidR="0064113B" w:rsidRPr="0064113B" w:rsidRDefault="0064113B" w:rsidP="0064113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HAnsi" w:hAnsiTheme="majorHAnsi"/>
          <w:color w:val="000000"/>
          <w:sz w:val="20"/>
          <w:szCs w:val="20"/>
        </w:rPr>
      </w:pPr>
      <w:r w:rsidRPr="0064113B">
        <w:rPr>
          <w:rFonts w:asciiTheme="majorHAnsi" w:hAnsiTheme="majorHAnsi"/>
          <w:color w:val="000000"/>
          <w:sz w:val="20"/>
          <w:szCs w:val="20"/>
        </w:rPr>
        <w:t>Managing the Control File, Redo Log Files</w:t>
      </w:r>
    </w:p>
    <w:p w:rsidR="0064113B" w:rsidRPr="0064113B" w:rsidRDefault="0064113B" w:rsidP="0064113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HAnsi" w:hAnsiTheme="majorHAnsi"/>
          <w:color w:val="000000"/>
          <w:sz w:val="20"/>
          <w:szCs w:val="20"/>
        </w:rPr>
      </w:pPr>
      <w:r w:rsidRPr="0064113B">
        <w:rPr>
          <w:rFonts w:asciiTheme="majorHAnsi" w:hAnsiTheme="majorHAnsi"/>
          <w:color w:val="000000"/>
          <w:sz w:val="20"/>
          <w:szCs w:val="20"/>
        </w:rPr>
        <w:t>Managing Tablespaces and Data Files</w:t>
      </w:r>
    </w:p>
    <w:p w:rsidR="0064113B" w:rsidRPr="0064113B" w:rsidRDefault="0064113B" w:rsidP="0064113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HAnsi" w:hAnsiTheme="majorHAnsi"/>
          <w:color w:val="000000"/>
          <w:sz w:val="20"/>
          <w:szCs w:val="20"/>
        </w:rPr>
      </w:pPr>
      <w:r w:rsidRPr="0064113B">
        <w:rPr>
          <w:rFonts w:asciiTheme="majorHAnsi" w:hAnsiTheme="majorHAnsi"/>
          <w:color w:val="000000"/>
          <w:sz w:val="20"/>
          <w:szCs w:val="20"/>
        </w:rPr>
        <w:t>Storage Structures and Relationships</w:t>
      </w:r>
    </w:p>
    <w:p w:rsidR="0064113B" w:rsidRPr="0064113B" w:rsidRDefault="0064113B" w:rsidP="0064113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HAnsi" w:hAnsiTheme="majorHAnsi"/>
          <w:color w:val="000000"/>
          <w:sz w:val="20"/>
          <w:szCs w:val="20"/>
        </w:rPr>
      </w:pPr>
      <w:r w:rsidRPr="0064113B">
        <w:rPr>
          <w:rFonts w:asciiTheme="majorHAnsi" w:hAnsiTheme="majorHAnsi"/>
          <w:color w:val="000000"/>
          <w:sz w:val="20"/>
          <w:szCs w:val="20"/>
        </w:rPr>
        <w:t>Managing Security, Resources, Users, Privileges and Roles</w:t>
      </w:r>
    </w:p>
    <w:p w:rsidR="0064113B" w:rsidRPr="0064113B" w:rsidRDefault="0064113B" w:rsidP="0064113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HAnsi" w:hAnsiTheme="majorHAnsi"/>
          <w:color w:val="000000"/>
          <w:sz w:val="20"/>
          <w:szCs w:val="20"/>
        </w:rPr>
      </w:pPr>
      <w:r w:rsidRPr="0064113B">
        <w:rPr>
          <w:rFonts w:asciiTheme="majorHAnsi" w:hAnsiTheme="majorHAnsi"/>
          <w:color w:val="000000"/>
          <w:sz w:val="20"/>
          <w:szCs w:val="20"/>
        </w:rPr>
        <w:t>Loading Data into a Database &amp; Globalization suppot</w:t>
      </w:r>
    </w:p>
    <w:p w:rsidR="0064113B" w:rsidRPr="0064113B" w:rsidRDefault="0064113B" w:rsidP="0064113B">
      <w:pPr>
        <w:spacing w:after="150"/>
        <w:rPr>
          <w:rFonts w:asciiTheme="majorHAnsi" w:hAnsiTheme="majorHAnsi"/>
          <w:color w:val="000000"/>
          <w:sz w:val="24"/>
          <w:szCs w:val="24"/>
        </w:rPr>
      </w:pPr>
      <w:r w:rsidRPr="0064113B">
        <w:rPr>
          <w:rStyle w:val="Strong"/>
          <w:rFonts w:asciiTheme="majorHAnsi" w:hAnsiTheme="majorHAnsi"/>
          <w:color w:val="000000"/>
          <w:sz w:val="24"/>
          <w:szCs w:val="24"/>
        </w:rPr>
        <w:t>DBA Fundamental II</w:t>
      </w:r>
    </w:p>
    <w:p w:rsidR="0064113B" w:rsidRPr="0064113B" w:rsidRDefault="0064113B" w:rsidP="0064113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Theme="majorHAnsi" w:hAnsiTheme="majorHAnsi"/>
          <w:color w:val="000000"/>
          <w:sz w:val="20"/>
          <w:szCs w:val="20"/>
        </w:rPr>
      </w:pPr>
      <w:r w:rsidRPr="0064113B">
        <w:rPr>
          <w:rFonts w:asciiTheme="majorHAnsi" w:hAnsiTheme="majorHAnsi"/>
          <w:color w:val="000000"/>
          <w:sz w:val="20"/>
          <w:szCs w:val="20"/>
        </w:rPr>
        <w:t>Basic Oracle Net Architecture, Server-side Configuration</w:t>
      </w:r>
    </w:p>
    <w:p w:rsidR="0064113B" w:rsidRPr="0064113B" w:rsidRDefault="0064113B" w:rsidP="0064113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Theme="majorHAnsi" w:hAnsiTheme="majorHAnsi"/>
          <w:color w:val="000000"/>
          <w:sz w:val="20"/>
          <w:szCs w:val="20"/>
        </w:rPr>
      </w:pPr>
      <w:r w:rsidRPr="0064113B">
        <w:rPr>
          <w:rFonts w:asciiTheme="majorHAnsi" w:hAnsiTheme="majorHAnsi"/>
          <w:color w:val="000000"/>
          <w:sz w:val="20"/>
          <w:szCs w:val="20"/>
        </w:rPr>
        <w:t>Basic Oracle Net Services Client-side Configuration</w:t>
      </w:r>
    </w:p>
    <w:p w:rsidR="0064113B" w:rsidRPr="0064113B" w:rsidRDefault="0064113B" w:rsidP="0064113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Theme="majorHAnsi" w:hAnsiTheme="majorHAnsi"/>
          <w:color w:val="000000"/>
          <w:sz w:val="20"/>
          <w:szCs w:val="20"/>
        </w:rPr>
      </w:pPr>
      <w:r w:rsidRPr="0064113B">
        <w:rPr>
          <w:rFonts w:asciiTheme="majorHAnsi" w:hAnsiTheme="majorHAnsi"/>
          <w:color w:val="000000"/>
          <w:sz w:val="20"/>
          <w:szCs w:val="20"/>
        </w:rPr>
        <w:t>Usage and Configuration of the Oracle Shared Server</w:t>
      </w:r>
    </w:p>
    <w:p w:rsidR="0064113B" w:rsidRPr="0064113B" w:rsidRDefault="0064113B" w:rsidP="0064113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Theme="majorHAnsi" w:hAnsiTheme="majorHAnsi"/>
          <w:color w:val="000000"/>
          <w:sz w:val="20"/>
          <w:szCs w:val="20"/>
        </w:rPr>
      </w:pPr>
      <w:r w:rsidRPr="0064113B">
        <w:rPr>
          <w:rFonts w:asciiTheme="majorHAnsi" w:hAnsiTheme="majorHAnsi"/>
          <w:color w:val="000000"/>
          <w:sz w:val="20"/>
          <w:szCs w:val="20"/>
        </w:rPr>
        <w:t>Backup and Recovery Overview</w:t>
      </w:r>
    </w:p>
    <w:p w:rsidR="0064113B" w:rsidRPr="0064113B" w:rsidRDefault="0064113B" w:rsidP="0064113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Theme="majorHAnsi" w:hAnsiTheme="majorHAnsi"/>
          <w:color w:val="000000"/>
          <w:sz w:val="20"/>
          <w:szCs w:val="20"/>
        </w:rPr>
      </w:pPr>
      <w:r w:rsidRPr="0064113B">
        <w:rPr>
          <w:rFonts w:asciiTheme="majorHAnsi" w:hAnsiTheme="majorHAnsi"/>
          <w:color w:val="000000"/>
          <w:sz w:val="20"/>
          <w:szCs w:val="20"/>
        </w:rPr>
        <w:t>Instance and Media Recovery Structures</w:t>
      </w:r>
    </w:p>
    <w:p w:rsidR="0064113B" w:rsidRPr="0064113B" w:rsidRDefault="0064113B" w:rsidP="0064113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Theme="majorHAnsi" w:hAnsiTheme="majorHAnsi"/>
          <w:color w:val="000000"/>
          <w:sz w:val="20"/>
          <w:szCs w:val="20"/>
        </w:rPr>
      </w:pPr>
      <w:r w:rsidRPr="0064113B">
        <w:rPr>
          <w:rFonts w:asciiTheme="majorHAnsi" w:hAnsiTheme="majorHAnsi"/>
          <w:color w:val="000000"/>
          <w:sz w:val="20"/>
          <w:szCs w:val="20"/>
        </w:rPr>
        <w:t>Configuring the Database Archiving Mode</w:t>
      </w:r>
    </w:p>
    <w:p w:rsidR="0064113B" w:rsidRPr="0064113B" w:rsidRDefault="0064113B" w:rsidP="0064113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Theme="majorHAnsi" w:hAnsiTheme="majorHAnsi"/>
          <w:color w:val="000000"/>
          <w:sz w:val="20"/>
          <w:szCs w:val="20"/>
        </w:rPr>
      </w:pPr>
      <w:r w:rsidRPr="0064113B">
        <w:rPr>
          <w:rFonts w:asciiTheme="majorHAnsi" w:hAnsiTheme="majorHAnsi"/>
          <w:color w:val="000000"/>
          <w:sz w:val="20"/>
          <w:szCs w:val="20"/>
        </w:rPr>
        <w:lastRenderedPageBreak/>
        <w:t>Oracle Recovery Manager Overview and Configuration</w:t>
      </w:r>
    </w:p>
    <w:p w:rsidR="0064113B" w:rsidRPr="0064113B" w:rsidRDefault="0064113B" w:rsidP="0064113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Theme="majorHAnsi" w:hAnsiTheme="majorHAnsi"/>
          <w:color w:val="000000"/>
          <w:sz w:val="20"/>
          <w:szCs w:val="20"/>
        </w:rPr>
      </w:pPr>
      <w:r w:rsidRPr="0064113B">
        <w:rPr>
          <w:rFonts w:asciiTheme="majorHAnsi" w:hAnsiTheme="majorHAnsi"/>
          <w:color w:val="000000"/>
          <w:sz w:val="20"/>
          <w:szCs w:val="20"/>
        </w:rPr>
        <w:t>User Managed Backups, RMAN Backups</w:t>
      </w:r>
    </w:p>
    <w:p w:rsidR="0064113B" w:rsidRPr="0064113B" w:rsidRDefault="0064113B" w:rsidP="0064113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Theme="majorHAnsi" w:hAnsiTheme="majorHAnsi"/>
          <w:color w:val="000000"/>
          <w:sz w:val="20"/>
          <w:szCs w:val="20"/>
        </w:rPr>
      </w:pPr>
      <w:r w:rsidRPr="0064113B">
        <w:rPr>
          <w:rFonts w:asciiTheme="majorHAnsi" w:hAnsiTheme="majorHAnsi"/>
          <w:color w:val="000000"/>
          <w:sz w:val="20"/>
          <w:szCs w:val="20"/>
        </w:rPr>
        <w:t>User Managed Complete &amp; Incomplete Recovery</w:t>
      </w:r>
    </w:p>
    <w:p w:rsidR="0064113B" w:rsidRPr="0064113B" w:rsidRDefault="0064113B" w:rsidP="0064113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Theme="majorHAnsi" w:hAnsiTheme="majorHAnsi"/>
          <w:color w:val="000000"/>
          <w:sz w:val="20"/>
          <w:szCs w:val="20"/>
        </w:rPr>
      </w:pPr>
      <w:r w:rsidRPr="0064113B">
        <w:rPr>
          <w:rFonts w:asciiTheme="majorHAnsi" w:hAnsiTheme="majorHAnsi"/>
          <w:color w:val="000000"/>
          <w:sz w:val="20"/>
          <w:szCs w:val="20"/>
        </w:rPr>
        <w:t>RMAN Complete Recovery, Incomplete Recovery &amp; Maintenance</w:t>
      </w:r>
    </w:p>
    <w:p w:rsidR="0064113B" w:rsidRPr="0064113B" w:rsidRDefault="0064113B" w:rsidP="0064113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Theme="majorHAnsi" w:hAnsiTheme="majorHAnsi"/>
          <w:color w:val="000000"/>
          <w:sz w:val="20"/>
          <w:szCs w:val="20"/>
        </w:rPr>
      </w:pPr>
      <w:r w:rsidRPr="0064113B">
        <w:rPr>
          <w:rFonts w:asciiTheme="majorHAnsi" w:hAnsiTheme="majorHAnsi"/>
          <w:color w:val="000000"/>
          <w:sz w:val="20"/>
          <w:szCs w:val="20"/>
        </w:rPr>
        <w:t>Recovery Catalog Creation &amp; Maintenance</w:t>
      </w:r>
    </w:p>
    <w:p w:rsidR="0064113B" w:rsidRPr="0064113B" w:rsidRDefault="0064113B" w:rsidP="0064113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Theme="majorHAnsi" w:hAnsiTheme="majorHAnsi"/>
          <w:color w:val="000000"/>
          <w:sz w:val="20"/>
          <w:szCs w:val="20"/>
        </w:rPr>
      </w:pPr>
      <w:r w:rsidRPr="0064113B">
        <w:rPr>
          <w:rFonts w:asciiTheme="majorHAnsi" w:hAnsiTheme="majorHAnsi"/>
          <w:color w:val="000000"/>
          <w:sz w:val="20"/>
          <w:szCs w:val="20"/>
        </w:rPr>
        <w:t>Transporting Data Between Databases</w:t>
      </w:r>
    </w:p>
    <w:p w:rsidR="0064113B" w:rsidRPr="0064113B" w:rsidRDefault="0064113B" w:rsidP="0064113B">
      <w:pPr>
        <w:spacing w:after="150"/>
        <w:rPr>
          <w:rFonts w:asciiTheme="majorHAnsi" w:hAnsiTheme="majorHAnsi"/>
          <w:color w:val="000000"/>
          <w:sz w:val="24"/>
          <w:szCs w:val="24"/>
        </w:rPr>
      </w:pPr>
      <w:r w:rsidRPr="0064113B">
        <w:rPr>
          <w:rStyle w:val="Strong"/>
          <w:rFonts w:asciiTheme="majorHAnsi" w:hAnsiTheme="majorHAnsi"/>
          <w:color w:val="000000"/>
          <w:sz w:val="24"/>
          <w:szCs w:val="24"/>
        </w:rPr>
        <w:t>PERFORMANCE TUNING</w:t>
      </w:r>
    </w:p>
    <w:p w:rsidR="0064113B" w:rsidRPr="0064113B" w:rsidRDefault="0064113B" w:rsidP="0064113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Theme="majorHAnsi" w:hAnsiTheme="majorHAnsi"/>
          <w:color w:val="000000"/>
          <w:sz w:val="20"/>
          <w:szCs w:val="20"/>
        </w:rPr>
      </w:pPr>
      <w:r w:rsidRPr="0064113B">
        <w:rPr>
          <w:rFonts w:asciiTheme="majorHAnsi" w:hAnsiTheme="majorHAnsi"/>
          <w:color w:val="000000"/>
          <w:sz w:val="20"/>
          <w:szCs w:val="20"/>
        </w:rPr>
        <w:t>Overview of Oracle 9i Performance Tuning</w:t>
      </w:r>
    </w:p>
    <w:p w:rsidR="0064113B" w:rsidRPr="0064113B" w:rsidRDefault="0064113B" w:rsidP="0064113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Theme="majorHAnsi" w:hAnsiTheme="majorHAnsi"/>
          <w:color w:val="000000"/>
          <w:sz w:val="20"/>
          <w:szCs w:val="20"/>
        </w:rPr>
      </w:pPr>
      <w:r w:rsidRPr="0064113B">
        <w:rPr>
          <w:rFonts w:asciiTheme="majorHAnsi" w:hAnsiTheme="majorHAnsi"/>
          <w:color w:val="000000"/>
          <w:sz w:val="20"/>
          <w:szCs w:val="20"/>
        </w:rPr>
        <w:t>Diagnostic and Tuning Tools</w:t>
      </w:r>
    </w:p>
    <w:p w:rsidR="0064113B" w:rsidRPr="0064113B" w:rsidRDefault="0064113B" w:rsidP="0064113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Theme="majorHAnsi" w:hAnsiTheme="majorHAnsi"/>
          <w:color w:val="000000"/>
          <w:sz w:val="20"/>
          <w:szCs w:val="20"/>
        </w:rPr>
      </w:pPr>
      <w:r w:rsidRPr="0064113B">
        <w:rPr>
          <w:rFonts w:asciiTheme="majorHAnsi" w:hAnsiTheme="majorHAnsi"/>
          <w:color w:val="000000"/>
          <w:sz w:val="20"/>
          <w:szCs w:val="20"/>
        </w:rPr>
        <w:t>Sizing the Shared Pool &amp; the Buffer Cache</w:t>
      </w:r>
    </w:p>
    <w:p w:rsidR="0064113B" w:rsidRPr="0064113B" w:rsidRDefault="0064113B" w:rsidP="0064113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Theme="majorHAnsi" w:hAnsiTheme="majorHAnsi"/>
          <w:color w:val="000000"/>
          <w:sz w:val="20"/>
          <w:szCs w:val="20"/>
        </w:rPr>
      </w:pPr>
      <w:r w:rsidRPr="0064113B">
        <w:rPr>
          <w:rFonts w:asciiTheme="majorHAnsi" w:hAnsiTheme="majorHAnsi"/>
          <w:color w:val="000000"/>
          <w:sz w:val="20"/>
          <w:szCs w:val="20"/>
        </w:rPr>
        <w:t>Sizing the other SGA Structures</w:t>
      </w:r>
    </w:p>
    <w:p w:rsidR="0064113B" w:rsidRPr="0064113B" w:rsidRDefault="0064113B" w:rsidP="0064113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Theme="majorHAnsi" w:hAnsiTheme="majorHAnsi"/>
          <w:color w:val="000000"/>
          <w:sz w:val="20"/>
          <w:szCs w:val="20"/>
        </w:rPr>
      </w:pPr>
      <w:r w:rsidRPr="0064113B">
        <w:rPr>
          <w:rFonts w:asciiTheme="majorHAnsi" w:hAnsiTheme="majorHAnsi"/>
          <w:color w:val="000000"/>
          <w:sz w:val="20"/>
          <w:szCs w:val="20"/>
        </w:rPr>
        <w:t>Database Configuration and I/O Issues</w:t>
      </w:r>
    </w:p>
    <w:p w:rsidR="0064113B" w:rsidRPr="0064113B" w:rsidRDefault="0064113B" w:rsidP="0064113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Theme="majorHAnsi" w:hAnsiTheme="majorHAnsi"/>
          <w:color w:val="000000"/>
          <w:sz w:val="20"/>
          <w:szCs w:val="20"/>
        </w:rPr>
      </w:pPr>
      <w:r w:rsidRPr="0064113B">
        <w:rPr>
          <w:rFonts w:asciiTheme="majorHAnsi" w:hAnsiTheme="majorHAnsi"/>
          <w:color w:val="000000"/>
          <w:sz w:val="20"/>
          <w:szCs w:val="20"/>
        </w:rPr>
        <w:t>Optimizing Sort Operations</w:t>
      </w:r>
    </w:p>
    <w:p w:rsidR="0064113B" w:rsidRPr="0064113B" w:rsidRDefault="0064113B" w:rsidP="0064113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Theme="majorHAnsi" w:hAnsiTheme="majorHAnsi"/>
          <w:color w:val="000000"/>
          <w:sz w:val="20"/>
          <w:szCs w:val="20"/>
        </w:rPr>
      </w:pPr>
      <w:r w:rsidRPr="0064113B">
        <w:rPr>
          <w:rFonts w:asciiTheme="majorHAnsi" w:hAnsiTheme="majorHAnsi"/>
          <w:color w:val="000000"/>
          <w:sz w:val="20"/>
          <w:szCs w:val="20"/>
        </w:rPr>
        <w:t>Diagnosing Contention for Latches</w:t>
      </w:r>
    </w:p>
    <w:p w:rsidR="0064113B" w:rsidRPr="0064113B" w:rsidRDefault="0064113B" w:rsidP="0064113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Theme="majorHAnsi" w:hAnsiTheme="majorHAnsi"/>
          <w:color w:val="000000"/>
          <w:sz w:val="20"/>
          <w:szCs w:val="20"/>
        </w:rPr>
      </w:pPr>
      <w:r w:rsidRPr="0064113B">
        <w:rPr>
          <w:rFonts w:asciiTheme="majorHAnsi" w:hAnsiTheme="majorHAnsi"/>
          <w:color w:val="000000"/>
          <w:sz w:val="20"/>
          <w:szCs w:val="20"/>
        </w:rPr>
        <w:t>Tuning Rollback Segments</w:t>
      </w:r>
    </w:p>
    <w:p w:rsidR="0064113B" w:rsidRPr="0064113B" w:rsidRDefault="0064113B" w:rsidP="0064113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Theme="majorHAnsi" w:hAnsiTheme="majorHAnsi"/>
          <w:color w:val="000000"/>
          <w:sz w:val="20"/>
          <w:szCs w:val="20"/>
        </w:rPr>
      </w:pPr>
      <w:r w:rsidRPr="0064113B">
        <w:rPr>
          <w:rFonts w:asciiTheme="majorHAnsi" w:hAnsiTheme="majorHAnsi"/>
          <w:color w:val="000000"/>
          <w:sz w:val="20"/>
          <w:szCs w:val="20"/>
        </w:rPr>
        <w:t>Monitoring and Detecting Lock Contention</w:t>
      </w:r>
    </w:p>
    <w:p w:rsidR="0064113B" w:rsidRPr="0064113B" w:rsidRDefault="0064113B" w:rsidP="0064113B">
      <w:pPr>
        <w:spacing w:after="150"/>
        <w:rPr>
          <w:rFonts w:asciiTheme="majorHAnsi" w:hAnsiTheme="majorHAnsi"/>
          <w:color w:val="000000"/>
          <w:sz w:val="24"/>
          <w:szCs w:val="24"/>
        </w:rPr>
      </w:pPr>
      <w:r w:rsidRPr="0064113B">
        <w:rPr>
          <w:rStyle w:val="Strong"/>
          <w:rFonts w:asciiTheme="majorHAnsi" w:hAnsiTheme="majorHAnsi"/>
          <w:color w:val="000000"/>
          <w:sz w:val="24"/>
          <w:szCs w:val="24"/>
        </w:rPr>
        <w:t>Tuning the Oracle Shared Server</w:t>
      </w:r>
    </w:p>
    <w:p w:rsidR="0064113B" w:rsidRPr="0064113B" w:rsidRDefault="0064113B" w:rsidP="0064113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Theme="majorHAnsi" w:hAnsiTheme="majorHAnsi"/>
          <w:color w:val="000000"/>
          <w:sz w:val="20"/>
          <w:szCs w:val="20"/>
        </w:rPr>
      </w:pPr>
      <w:r w:rsidRPr="0064113B">
        <w:rPr>
          <w:rFonts w:asciiTheme="majorHAnsi" w:hAnsiTheme="majorHAnsi"/>
          <w:color w:val="000000"/>
          <w:sz w:val="20"/>
          <w:szCs w:val="20"/>
        </w:rPr>
        <w:t>Application Tuning, Using Oracle Blocks Efficiently</w:t>
      </w:r>
    </w:p>
    <w:p w:rsidR="0064113B" w:rsidRPr="0064113B" w:rsidRDefault="0064113B" w:rsidP="0064113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Theme="majorHAnsi" w:hAnsiTheme="majorHAnsi"/>
          <w:color w:val="000000"/>
          <w:sz w:val="20"/>
          <w:szCs w:val="20"/>
        </w:rPr>
      </w:pPr>
      <w:r w:rsidRPr="0064113B">
        <w:rPr>
          <w:rFonts w:asciiTheme="majorHAnsi" w:hAnsiTheme="majorHAnsi"/>
          <w:color w:val="000000"/>
          <w:sz w:val="20"/>
          <w:szCs w:val="20"/>
        </w:rPr>
        <w:t>SQL Statement Tuning, Tuning the OS</w:t>
      </w:r>
      <w:r w:rsidRPr="0064113B">
        <w:rPr>
          <w:rStyle w:val="apple-converted-space"/>
          <w:rFonts w:asciiTheme="majorHAnsi" w:hAnsiTheme="majorHAnsi"/>
          <w:color w:val="000000"/>
          <w:sz w:val="20"/>
          <w:szCs w:val="20"/>
        </w:rPr>
        <w:t> </w:t>
      </w:r>
      <w:r w:rsidRPr="0064113B">
        <w:rPr>
          <w:rFonts w:asciiTheme="majorHAnsi" w:hAnsiTheme="majorHAnsi"/>
          <w:color w:val="000000"/>
          <w:sz w:val="20"/>
          <w:szCs w:val="20"/>
        </w:rPr>
        <w:t>and Using Resource Manager</w:t>
      </w:r>
    </w:p>
    <w:p w:rsidR="0064113B" w:rsidRPr="0064113B" w:rsidRDefault="0064113B" w:rsidP="0064113B">
      <w:pPr>
        <w:spacing w:after="150"/>
        <w:rPr>
          <w:rFonts w:asciiTheme="majorHAnsi" w:hAnsiTheme="majorHAnsi"/>
          <w:color w:val="000000"/>
          <w:sz w:val="24"/>
          <w:szCs w:val="24"/>
        </w:rPr>
      </w:pPr>
      <w:r w:rsidRPr="0064113B">
        <w:rPr>
          <w:rStyle w:val="Strong"/>
          <w:rFonts w:asciiTheme="majorHAnsi" w:hAnsiTheme="majorHAnsi"/>
          <w:color w:val="000000"/>
          <w:sz w:val="24"/>
          <w:szCs w:val="24"/>
        </w:rPr>
        <w:t>MANAGING ORACLE ON LINUX</w:t>
      </w:r>
    </w:p>
    <w:p w:rsidR="0064113B" w:rsidRPr="0064113B" w:rsidRDefault="0064113B" w:rsidP="0064113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Theme="majorHAnsi" w:hAnsiTheme="majorHAnsi"/>
          <w:color w:val="000000"/>
          <w:sz w:val="20"/>
          <w:szCs w:val="20"/>
        </w:rPr>
      </w:pPr>
      <w:r w:rsidRPr="0064113B">
        <w:rPr>
          <w:rFonts w:asciiTheme="majorHAnsi" w:hAnsiTheme="majorHAnsi"/>
          <w:color w:val="000000"/>
          <w:sz w:val="20"/>
          <w:szCs w:val="20"/>
        </w:rPr>
        <w:t>Preparing the Operating System &amp; Installing Oracle 9i Software</w:t>
      </w:r>
    </w:p>
    <w:p w:rsidR="0064113B" w:rsidRPr="0064113B" w:rsidRDefault="0064113B" w:rsidP="0064113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Theme="majorHAnsi" w:hAnsiTheme="majorHAnsi"/>
          <w:color w:val="000000"/>
          <w:sz w:val="20"/>
          <w:szCs w:val="20"/>
        </w:rPr>
      </w:pPr>
      <w:r w:rsidRPr="0064113B">
        <w:rPr>
          <w:rFonts w:asciiTheme="majorHAnsi" w:hAnsiTheme="majorHAnsi"/>
          <w:color w:val="000000"/>
          <w:sz w:val="20"/>
          <w:szCs w:val="20"/>
        </w:rPr>
        <w:t>Cerate a Custom</w:t>
      </w:r>
      <w:r w:rsidRPr="0064113B">
        <w:rPr>
          <w:rStyle w:val="apple-converted-space"/>
          <w:rFonts w:asciiTheme="majorHAnsi" w:hAnsiTheme="majorHAnsi"/>
          <w:color w:val="000000"/>
          <w:sz w:val="20"/>
          <w:szCs w:val="20"/>
        </w:rPr>
        <w:t> </w:t>
      </w:r>
      <w:r w:rsidRPr="0064113B">
        <w:rPr>
          <w:rFonts w:asciiTheme="majorHAnsi" w:hAnsiTheme="majorHAnsi"/>
          <w:color w:val="000000"/>
          <w:sz w:val="20"/>
          <w:szCs w:val="20"/>
        </w:rPr>
        <w:t>Oracle 9i Database</w:t>
      </w:r>
    </w:p>
    <w:p w:rsidR="0064113B" w:rsidRPr="0064113B" w:rsidRDefault="0064113B" w:rsidP="0064113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Theme="majorHAnsi" w:hAnsiTheme="majorHAnsi"/>
          <w:color w:val="000000"/>
          <w:sz w:val="20"/>
          <w:szCs w:val="20"/>
        </w:rPr>
      </w:pPr>
      <w:r w:rsidRPr="0064113B">
        <w:rPr>
          <w:rFonts w:asciiTheme="majorHAnsi" w:hAnsiTheme="majorHAnsi"/>
          <w:color w:val="000000"/>
          <w:sz w:val="20"/>
          <w:szCs w:val="20"/>
        </w:rPr>
        <w:t>Install and Configure Enterprise Manager</w:t>
      </w:r>
    </w:p>
    <w:p w:rsidR="0064113B" w:rsidRPr="0064113B" w:rsidRDefault="0064113B" w:rsidP="0064113B">
      <w:pPr>
        <w:spacing w:after="150"/>
        <w:rPr>
          <w:rFonts w:asciiTheme="majorHAnsi" w:hAnsiTheme="majorHAnsi"/>
          <w:color w:val="000000"/>
          <w:sz w:val="20"/>
          <w:szCs w:val="20"/>
        </w:rPr>
      </w:pPr>
      <w:r w:rsidRPr="0064113B">
        <w:rPr>
          <w:rStyle w:val="Strong"/>
          <w:rFonts w:asciiTheme="majorHAnsi" w:hAnsiTheme="majorHAnsi"/>
          <w:b w:val="0"/>
          <w:color w:val="000000"/>
          <w:sz w:val="20"/>
          <w:szCs w:val="20"/>
        </w:rPr>
        <w:t>Oracle Database 10g: New Features for Administrators'</w:t>
      </w:r>
    </w:p>
    <w:p w:rsidR="0064113B" w:rsidRPr="0064113B" w:rsidRDefault="0064113B" w:rsidP="0064113B">
      <w:pPr>
        <w:spacing w:after="0"/>
        <w:rPr>
          <w:rFonts w:asciiTheme="majorHAnsi" w:hAnsiTheme="majorHAnsi"/>
          <w:b/>
          <w:color w:val="000000"/>
          <w:sz w:val="24"/>
          <w:szCs w:val="24"/>
        </w:rPr>
      </w:pPr>
      <w:r w:rsidRPr="0064113B">
        <w:rPr>
          <w:rFonts w:asciiTheme="majorHAnsi" w:hAnsiTheme="majorHAnsi"/>
          <w:b/>
          <w:color w:val="000000"/>
          <w:sz w:val="24"/>
          <w:szCs w:val="24"/>
        </w:rPr>
        <w:t>Introduction</w:t>
      </w:r>
    </w:p>
    <w:p w:rsidR="0064113B" w:rsidRPr="0064113B" w:rsidRDefault="0064113B" w:rsidP="0064113B">
      <w:pPr>
        <w:pStyle w:val="ListParagraph"/>
        <w:numPr>
          <w:ilvl w:val="0"/>
          <w:numId w:val="9"/>
        </w:numPr>
        <w:spacing w:after="0"/>
        <w:rPr>
          <w:rFonts w:asciiTheme="majorHAnsi" w:hAnsiTheme="majorHAnsi"/>
          <w:color w:val="000000"/>
          <w:sz w:val="20"/>
          <w:szCs w:val="20"/>
        </w:rPr>
      </w:pPr>
      <w:r w:rsidRPr="0064113B">
        <w:rPr>
          <w:rFonts w:asciiTheme="majorHAnsi" w:hAnsiTheme="majorHAnsi"/>
          <w:color w:val="000000"/>
          <w:sz w:val="20"/>
          <w:szCs w:val="20"/>
        </w:rPr>
        <w:lastRenderedPageBreak/>
        <w:t>Server Configuration</w:t>
      </w:r>
    </w:p>
    <w:p w:rsidR="0064113B" w:rsidRPr="0064113B" w:rsidRDefault="0064113B" w:rsidP="0064113B">
      <w:pPr>
        <w:pStyle w:val="ListParagraph"/>
        <w:numPr>
          <w:ilvl w:val="0"/>
          <w:numId w:val="9"/>
        </w:numPr>
        <w:spacing w:after="0"/>
        <w:rPr>
          <w:rFonts w:asciiTheme="majorHAnsi" w:hAnsiTheme="majorHAnsi"/>
          <w:color w:val="000000"/>
          <w:sz w:val="20"/>
          <w:szCs w:val="20"/>
        </w:rPr>
      </w:pPr>
      <w:r w:rsidRPr="0064113B">
        <w:rPr>
          <w:rFonts w:asciiTheme="majorHAnsi" w:hAnsiTheme="majorHAnsi"/>
          <w:color w:val="000000"/>
          <w:sz w:val="20"/>
          <w:szCs w:val="20"/>
        </w:rPr>
        <w:t>Data Pump, SQL*Loader &amp; External Tables</w:t>
      </w:r>
    </w:p>
    <w:p w:rsidR="0064113B" w:rsidRPr="0064113B" w:rsidRDefault="0064113B" w:rsidP="0064113B">
      <w:pPr>
        <w:pStyle w:val="ListParagraph"/>
        <w:numPr>
          <w:ilvl w:val="0"/>
          <w:numId w:val="9"/>
        </w:numPr>
        <w:spacing w:after="0"/>
        <w:rPr>
          <w:rFonts w:asciiTheme="majorHAnsi" w:hAnsiTheme="majorHAnsi"/>
          <w:color w:val="000000"/>
          <w:sz w:val="20"/>
          <w:szCs w:val="20"/>
        </w:rPr>
      </w:pPr>
      <w:r w:rsidRPr="0064113B">
        <w:rPr>
          <w:rFonts w:asciiTheme="majorHAnsi" w:hAnsiTheme="majorHAnsi"/>
          <w:color w:val="000000"/>
          <w:sz w:val="20"/>
          <w:szCs w:val="20"/>
        </w:rPr>
        <w:t>Database and Table space Data Movement</w:t>
      </w:r>
    </w:p>
    <w:p w:rsidR="0064113B" w:rsidRPr="0064113B" w:rsidRDefault="0064113B" w:rsidP="0064113B">
      <w:pPr>
        <w:pStyle w:val="ListParagraph"/>
        <w:numPr>
          <w:ilvl w:val="0"/>
          <w:numId w:val="9"/>
        </w:numPr>
        <w:spacing w:after="0"/>
        <w:rPr>
          <w:rFonts w:asciiTheme="majorHAnsi" w:hAnsiTheme="majorHAnsi"/>
          <w:color w:val="000000"/>
          <w:sz w:val="20"/>
          <w:szCs w:val="20"/>
        </w:rPr>
      </w:pPr>
      <w:r w:rsidRPr="0064113B">
        <w:rPr>
          <w:rFonts w:asciiTheme="majorHAnsi" w:hAnsiTheme="majorHAnsi"/>
          <w:color w:val="000000"/>
          <w:sz w:val="20"/>
          <w:szCs w:val="20"/>
        </w:rPr>
        <w:t>Automatic Management</w:t>
      </w:r>
    </w:p>
    <w:p w:rsidR="0064113B" w:rsidRPr="0064113B" w:rsidRDefault="0064113B" w:rsidP="0064113B">
      <w:pPr>
        <w:pStyle w:val="ListParagraph"/>
        <w:numPr>
          <w:ilvl w:val="0"/>
          <w:numId w:val="9"/>
        </w:numPr>
        <w:spacing w:after="0"/>
        <w:rPr>
          <w:rFonts w:asciiTheme="majorHAnsi" w:hAnsiTheme="majorHAnsi"/>
          <w:color w:val="000000"/>
          <w:sz w:val="20"/>
          <w:szCs w:val="20"/>
        </w:rPr>
      </w:pPr>
      <w:r w:rsidRPr="0064113B">
        <w:rPr>
          <w:rFonts w:asciiTheme="majorHAnsi" w:hAnsiTheme="majorHAnsi"/>
          <w:color w:val="000000"/>
          <w:sz w:val="20"/>
          <w:szCs w:val="20"/>
        </w:rPr>
        <w:t>Manageability Infrastructure</w:t>
      </w:r>
    </w:p>
    <w:p w:rsidR="0064113B" w:rsidRPr="0064113B" w:rsidRDefault="0064113B" w:rsidP="0064113B">
      <w:pPr>
        <w:pStyle w:val="ListParagraph"/>
        <w:numPr>
          <w:ilvl w:val="0"/>
          <w:numId w:val="9"/>
        </w:numPr>
        <w:spacing w:after="0"/>
        <w:rPr>
          <w:rFonts w:asciiTheme="majorHAnsi" w:hAnsiTheme="majorHAnsi"/>
          <w:color w:val="000000"/>
          <w:sz w:val="20"/>
          <w:szCs w:val="20"/>
        </w:rPr>
      </w:pPr>
      <w:r w:rsidRPr="0064113B">
        <w:rPr>
          <w:rFonts w:asciiTheme="majorHAnsi" w:hAnsiTheme="majorHAnsi"/>
          <w:color w:val="000000"/>
          <w:sz w:val="20"/>
          <w:szCs w:val="20"/>
        </w:rPr>
        <w:t>Application Tuning</w:t>
      </w:r>
    </w:p>
    <w:p w:rsidR="0064113B" w:rsidRPr="0064113B" w:rsidRDefault="0064113B" w:rsidP="0064113B">
      <w:pPr>
        <w:pStyle w:val="ListParagraph"/>
        <w:numPr>
          <w:ilvl w:val="0"/>
          <w:numId w:val="9"/>
        </w:numPr>
        <w:spacing w:after="0"/>
        <w:rPr>
          <w:rFonts w:asciiTheme="majorHAnsi" w:hAnsiTheme="majorHAnsi"/>
          <w:color w:val="000000"/>
          <w:sz w:val="20"/>
          <w:szCs w:val="20"/>
        </w:rPr>
      </w:pPr>
      <w:r w:rsidRPr="0064113B">
        <w:rPr>
          <w:rFonts w:asciiTheme="majorHAnsi" w:hAnsiTheme="majorHAnsi"/>
          <w:color w:val="000000"/>
          <w:sz w:val="20"/>
          <w:szCs w:val="20"/>
        </w:rPr>
        <w:t>Services</w:t>
      </w:r>
    </w:p>
    <w:p w:rsidR="0064113B" w:rsidRPr="0064113B" w:rsidRDefault="0064113B" w:rsidP="0064113B">
      <w:pPr>
        <w:pStyle w:val="ListParagraph"/>
        <w:numPr>
          <w:ilvl w:val="0"/>
          <w:numId w:val="9"/>
        </w:numPr>
        <w:spacing w:after="0"/>
        <w:rPr>
          <w:rFonts w:asciiTheme="majorHAnsi" w:hAnsiTheme="majorHAnsi"/>
          <w:color w:val="000000"/>
          <w:sz w:val="20"/>
          <w:szCs w:val="20"/>
        </w:rPr>
      </w:pPr>
      <w:r w:rsidRPr="0064113B">
        <w:rPr>
          <w:rFonts w:asciiTheme="majorHAnsi" w:hAnsiTheme="majorHAnsi"/>
          <w:color w:val="000000"/>
          <w:sz w:val="20"/>
          <w:szCs w:val="20"/>
        </w:rPr>
        <w:t>System Resource Management</w:t>
      </w:r>
    </w:p>
    <w:p w:rsidR="0064113B" w:rsidRPr="0064113B" w:rsidRDefault="0064113B" w:rsidP="0064113B">
      <w:pPr>
        <w:pStyle w:val="ListParagraph"/>
        <w:numPr>
          <w:ilvl w:val="0"/>
          <w:numId w:val="9"/>
        </w:numPr>
        <w:spacing w:after="0"/>
        <w:rPr>
          <w:rFonts w:asciiTheme="majorHAnsi" w:hAnsiTheme="majorHAnsi"/>
          <w:color w:val="000000"/>
          <w:sz w:val="20"/>
          <w:szCs w:val="20"/>
        </w:rPr>
      </w:pPr>
      <w:r w:rsidRPr="0064113B">
        <w:rPr>
          <w:rFonts w:asciiTheme="majorHAnsi" w:hAnsiTheme="majorHAnsi"/>
          <w:color w:val="000000"/>
          <w:sz w:val="20"/>
          <w:szCs w:val="20"/>
        </w:rPr>
        <w:t>Space Management</w:t>
      </w:r>
    </w:p>
    <w:p w:rsidR="0064113B" w:rsidRPr="0064113B" w:rsidRDefault="0064113B" w:rsidP="0064113B">
      <w:pPr>
        <w:pStyle w:val="ListParagraph"/>
        <w:numPr>
          <w:ilvl w:val="0"/>
          <w:numId w:val="9"/>
        </w:numPr>
        <w:spacing w:after="0"/>
        <w:rPr>
          <w:rFonts w:asciiTheme="majorHAnsi" w:hAnsiTheme="majorHAnsi"/>
          <w:color w:val="000000"/>
          <w:sz w:val="20"/>
          <w:szCs w:val="20"/>
        </w:rPr>
      </w:pPr>
      <w:r w:rsidRPr="0064113B">
        <w:rPr>
          <w:rFonts w:asciiTheme="majorHAnsi" w:hAnsiTheme="majorHAnsi"/>
          <w:color w:val="000000"/>
          <w:sz w:val="20"/>
          <w:szCs w:val="20"/>
        </w:rPr>
        <w:t>Backup and Recovery Enhancement</w:t>
      </w:r>
    </w:p>
    <w:p w:rsidR="0064113B" w:rsidRPr="0064113B" w:rsidRDefault="0064113B" w:rsidP="0064113B">
      <w:pPr>
        <w:pStyle w:val="ListParagraph"/>
        <w:numPr>
          <w:ilvl w:val="0"/>
          <w:numId w:val="9"/>
        </w:numPr>
        <w:spacing w:after="0"/>
        <w:rPr>
          <w:rFonts w:asciiTheme="majorHAnsi" w:hAnsiTheme="majorHAnsi"/>
          <w:color w:val="000000"/>
          <w:sz w:val="20"/>
          <w:szCs w:val="20"/>
        </w:rPr>
      </w:pPr>
      <w:r w:rsidRPr="0064113B">
        <w:rPr>
          <w:rFonts w:asciiTheme="majorHAnsi" w:hAnsiTheme="majorHAnsi"/>
          <w:color w:val="000000"/>
          <w:sz w:val="20"/>
          <w:szCs w:val="20"/>
        </w:rPr>
        <w:t>Oracle Secure Backup</w:t>
      </w:r>
    </w:p>
    <w:p w:rsidR="0064113B" w:rsidRPr="0064113B" w:rsidRDefault="0064113B" w:rsidP="0064113B">
      <w:pPr>
        <w:pStyle w:val="ListParagraph"/>
        <w:numPr>
          <w:ilvl w:val="0"/>
          <w:numId w:val="9"/>
        </w:numPr>
        <w:spacing w:after="150"/>
        <w:rPr>
          <w:rFonts w:asciiTheme="majorHAnsi" w:hAnsiTheme="majorHAnsi"/>
          <w:color w:val="000000"/>
          <w:sz w:val="20"/>
          <w:szCs w:val="20"/>
        </w:rPr>
      </w:pPr>
      <w:r w:rsidRPr="0064113B">
        <w:rPr>
          <w:rFonts w:asciiTheme="majorHAnsi" w:hAnsiTheme="majorHAnsi"/>
          <w:color w:val="000000"/>
          <w:sz w:val="20"/>
          <w:szCs w:val="20"/>
        </w:rPr>
        <w:t>Flash Back any Error</w:t>
      </w:r>
    </w:p>
    <w:p w:rsidR="0064113B" w:rsidRPr="0064113B" w:rsidRDefault="0064113B" w:rsidP="0064113B">
      <w:pPr>
        <w:pStyle w:val="ListParagraph"/>
        <w:numPr>
          <w:ilvl w:val="0"/>
          <w:numId w:val="9"/>
        </w:numPr>
        <w:spacing w:after="150"/>
        <w:rPr>
          <w:rFonts w:asciiTheme="majorHAnsi" w:hAnsiTheme="majorHAnsi"/>
          <w:color w:val="000000"/>
          <w:sz w:val="20"/>
          <w:szCs w:val="20"/>
        </w:rPr>
      </w:pPr>
      <w:r w:rsidRPr="0064113B">
        <w:rPr>
          <w:rFonts w:asciiTheme="majorHAnsi" w:hAnsiTheme="majorHAnsi"/>
          <w:color w:val="000000"/>
          <w:sz w:val="20"/>
          <w:szCs w:val="20"/>
        </w:rPr>
        <w:t>Automatic Space Management</w:t>
      </w:r>
    </w:p>
    <w:p w:rsidR="00BC6D00" w:rsidRPr="0064113B" w:rsidRDefault="0064113B" w:rsidP="0064113B">
      <w:pPr>
        <w:pStyle w:val="ListParagraph"/>
        <w:numPr>
          <w:ilvl w:val="0"/>
          <w:numId w:val="9"/>
        </w:numPr>
        <w:rPr>
          <w:rFonts w:asciiTheme="majorHAnsi" w:hAnsiTheme="majorHAnsi"/>
          <w:sz w:val="20"/>
          <w:szCs w:val="20"/>
        </w:rPr>
      </w:pPr>
      <w:r w:rsidRPr="0064113B">
        <w:rPr>
          <w:rFonts w:asciiTheme="majorHAnsi" w:hAnsiTheme="majorHAnsi"/>
          <w:color w:val="000000"/>
          <w:sz w:val="20"/>
          <w:szCs w:val="20"/>
        </w:rPr>
        <w:t>Marinating Software &amp; Security</w:t>
      </w:r>
    </w:p>
    <w:sectPr w:rsidR="00BC6D00" w:rsidRPr="0064113B" w:rsidSect="004024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num="2"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4969" w:rsidRDefault="00FF4969" w:rsidP="00931D01">
      <w:pPr>
        <w:spacing w:after="0" w:line="240" w:lineRule="auto"/>
      </w:pPr>
      <w:r>
        <w:separator/>
      </w:r>
    </w:p>
  </w:endnote>
  <w:endnote w:type="continuationSeparator" w:id="1">
    <w:p w:rsidR="00FF4969" w:rsidRDefault="00FF4969" w:rsidP="00931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0ECC" w:rsidRDefault="00FD0EC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0ECC" w:rsidRDefault="00FD0EC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0ECC" w:rsidRDefault="00FD0EC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4969" w:rsidRDefault="00FF4969" w:rsidP="00931D01">
      <w:pPr>
        <w:spacing w:after="0" w:line="240" w:lineRule="auto"/>
      </w:pPr>
      <w:r>
        <w:separator/>
      </w:r>
    </w:p>
  </w:footnote>
  <w:footnote w:type="continuationSeparator" w:id="1">
    <w:p w:rsidR="00FF4969" w:rsidRDefault="00FF4969" w:rsidP="00931D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0ECC" w:rsidRDefault="00FD0EC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0ECC" w:rsidRDefault="00FD0ECC" w:rsidP="00FD0ECC">
    <w:pPr>
      <w:pStyle w:val="Header"/>
      <w:jc w:val="center"/>
      <w:rPr>
        <w:color w:val="000000" w:themeColor="text1"/>
        <w:sz w:val="44"/>
        <w:szCs w:val="44"/>
      </w:rPr>
    </w:pPr>
    <w:r>
      <w:rPr>
        <w:color w:val="000000" w:themeColor="text1"/>
        <w:sz w:val="44"/>
        <w:szCs w:val="44"/>
      </w:rPr>
      <w:t>Training Institute For All(TIA)</w:t>
    </w:r>
  </w:p>
  <w:p w:rsidR="00FD0ECC" w:rsidRDefault="00FD0ECC" w:rsidP="00FD0ECC">
    <w:pPr>
      <w:pStyle w:val="Header"/>
      <w:jc w:val="center"/>
      <w:rPr>
        <w:color w:val="000000" w:themeColor="text1"/>
        <w:sz w:val="44"/>
        <w:szCs w:val="44"/>
      </w:rPr>
    </w:pPr>
    <w:r>
      <w:rPr>
        <w:color w:val="000000" w:themeColor="text1"/>
        <w:sz w:val="44"/>
        <w:szCs w:val="44"/>
      </w:rPr>
      <w:t>B-85, Sector-2, Noida-201301</w:t>
    </w:r>
  </w:p>
  <w:p w:rsidR="00FD0ECC" w:rsidRDefault="00FD0ECC" w:rsidP="00FD0ECC">
    <w:pPr>
      <w:jc w:val="center"/>
      <w:rPr>
        <w:rFonts w:asciiTheme="majorHAnsi" w:hAnsiTheme="majorHAnsi"/>
        <w:b/>
        <w:sz w:val="40"/>
        <w:szCs w:val="40"/>
      </w:rPr>
    </w:pPr>
    <w:r>
      <w:rPr>
        <w:color w:val="000000" w:themeColor="text1"/>
        <w:sz w:val="44"/>
        <w:szCs w:val="44"/>
      </w:rPr>
      <w:t xml:space="preserve">+91-9212433634, +91-120-4068442                                      </w:t>
    </w:r>
  </w:p>
  <w:p w:rsidR="00931D01" w:rsidRDefault="00931D01" w:rsidP="00931D01">
    <w:pPr>
      <w:jc w:val="center"/>
    </w:pPr>
    <w:r w:rsidRPr="00931D01">
      <w:rPr>
        <w:rFonts w:asciiTheme="majorHAnsi" w:hAnsiTheme="majorHAnsi"/>
        <w:b/>
        <w:sz w:val="40"/>
        <w:szCs w:val="40"/>
      </w:rPr>
      <w:t>ORACLE   DBA</w:t>
    </w:r>
    <w:r>
      <w:rPr>
        <w:rFonts w:asciiTheme="majorHAnsi" w:hAnsiTheme="majorHAnsi"/>
        <w:b/>
        <w:sz w:val="40"/>
        <w:szCs w:val="40"/>
      </w:rPr>
      <w:t xml:space="preserve"> COMPLETE  COURSE</w:t>
    </w:r>
  </w:p>
  <w:p w:rsidR="00931D01" w:rsidRPr="00931D01" w:rsidRDefault="00931D01" w:rsidP="00931D01">
    <w:pPr>
      <w:pStyle w:val="Header"/>
      <w:jc w:val="center"/>
      <w:rPr>
        <w:rFonts w:asciiTheme="majorHAnsi" w:hAnsiTheme="majorHAnsi"/>
        <w:b/>
        <w:sz w:val="40"/>
        <w:szCs w:val="4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0ECC" w:rsidRDefault="00FD0EC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63AD8"/>
    <w:multiLevelType w:val="hybridMultilevel"/>
    <w:tmpl w:val="593A5A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7F7432"/>
    <w:multiLevelType w:val="hybridMultilevel"/>
    <w:tmpl w:val="05783814"/>
    <w:lvl w:ilvl="0" w:tplc="0409000B">
      <w:start w:val="1"/>
      <w:numFmt w:val="bullet"/>
      <w:lvlText w:val=""/>
      <w:lvlJc w:val="left"/>
      <w:pPr>
        <w:ind w:left="113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8" w:hanging="360"/>
      </w:pPr>
      <w:rPr>
        <w:rFonts w:ascii="Wingdings" w:hAnsi="Wingdings" w:hint="default"/>
      </w:rPr>
    </w:lvl>
  </w:abstractNum>
  <w:abstractNum w:abstractNumId="2">
    <w:nsid w:val="425338FB"/>
    <w:multiLevelType w:val="hybridMultilevel"/>
    <w:tmpl w:val="CA44100C"/>
    <w:lvl w:ilvl="0" w:tplc="E152B2BE">
      <w:numFmt w:val="bullet"/>
      <w:lvlText w:val=""/>
      <w:lvlJc w:val="left"/>
      <w:pPr>
        <w:ind w:left="778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">
    <w:nsid w:val="509C48AD"/>
    <w:multiLevelType w:val="multilevel"/>
    <w:tmpl w:val="B390098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1A15191"/>
    <w:multiLevelType w:val="multilevel"/>
    <w:tmpl w:val="A448EC4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6A95A97"/>
    <w:multiLevelType w:val="multilevel"/>
    <w:tmpl w:val="1EE0F20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9D17C82"/>
    <w:multiLevelType w:val="hybridMultilevel"/>
    <w:tmpl w:val="92566E4E"/>
    <w:lvl w:ilvl="0" w:tplc="69D6CF26">
      <w:numFmt w:val="bullet"/>
      <w:lvlText w:val=""/>
      <w:lvlJc w:val="left"/>
      <w:pPr>
        <w:ind w:left="778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7">
    <w:nsid w:val="5BEC37E4"/>
    <w:multiLevelType w:val="multilevel"/>
    <w:tmpl w:val="B6E8643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06D0CE4"/>
    <w:multiLevelType w:val="multilevel"/>
    <w:tmpl w:val="FDD4422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6BC556D"/>
    <w:multiLevelType w:val="multilevel"/>
    <w:tmpl w:val="39F27A4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9"/>
  </w:num>
  <w:num w:numId="5">
    <w:abstractNumId w:val="3"/>
  </w:num>
  <w:num w:numId="6">
    <w:abstractNumId w:val="5"/>
  </w:num>
  <w:num w:numId="7">
    <w:abstractNumId w:val="1"/>
  </w:num>
  <w:num w:numId="8">
    <w:abstractNumId w:val="6"/>
  </w:num>
  <w:num w:numId="9">
    <w:abstractNumId w:val="0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4113B"/>
    <w:rsid w:val="00295B23"/>
    <w:rsid w:val="00402425"/>
    <w:rsid w:val="0064113B"/>
    <w:rsid w:val="00931D01"/>
    <w:rsid w:val="00B244C2"/>
    <w:rsid w:val="00BC6D00"/>
    <w:rsid w:val="00FD0ECC"/>
    <w:rsid w:val="00FF4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B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4113B"/>
    <w:rPr>
      <w:b/>
      <w:bCs/>
    </w:rPr>
  </w:style>
  <w:style w:type="character" w:customStyle="1" w:styleId="apple-converted-space">
    <w:name w:val="apple-converted-space"/>
    <w:basedOn w:val="DefaultParagraphFont"/>
    <w:rsid w:val="0064113B"/>
  </w:style>
  <w:style w:type="paragraph" w:styleId="ListParagraph">
    <w:name w:val="List Paragraph"/>
    <w:basedOn w:val="Normal"/>
    <w:uiPriority w:val="34"/>
    <w:qFormat/>
    <w:rsid w:val="006411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31D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1D01"/>
  </w:style>
  <w:style w:type="paragraph" w:styleId="Footer">
    <w:name w:val="footer"/>
    <w:basedOn w:val="Normal"/>
    <w:link w:val="FooterChar"/>
    <w:uiPriority w:val="99"/>
    <w:semiHidden/>
    <w:unhideWhenUsed/>
    <w:rsid w:val="00931D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1D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5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8740C8-F87A-47D0-9030-6C6D79CDC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353</Words>
  <Characters>2015</Characters>
  <Application>Microsoft Office Word</Application>
  <DocSecurity>0</DocSecurity>
  <Lines>16</Lines>
  <Paragraphs>4</Paragraphs>
  <ScaleCrop>false</ScaleCrop>
  <Company/>
  <LinksUpToDate>false</LinksUpToDate>
  <CharactersWithSpaces>2364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oxt06</dc:creator>
  <cp:keywords/>
  <dc:description/>
  <cp:lastModifiedBy>Amresh</cp:lastModifiedBy>
  <cp:revision>7</cp:revision>
  <dcterms:created xsi:type="dcterms:W3CDTF">2012-05-29T09:41:00Z</dcterms:created>
  <dcterms:modified xsi:type="dcterms:W3CDTF">2018-03-06T08:24:00Z</dcterms:modified>
</cp:coreProperties>
</file>